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791"/>
        <w:gridCol w:w="1796"/>
        <w:gridCol w:w="1794"/>
        <w:gridCol w:w="1783"/>
        <w:gridCol w:w="1791"/>
        <w:gridCol w:w="1794"/>
        <w:gridCol w:w="1776"/>
        <w:gridCol w:w="1987"/>
        <w:tblGridChange w:id="0">
          <w:tblGrid>
            <w:gridCol w:w="1785"/>
            <w:gridCol w:w="1791"/>
            <w:gridCol w:w="1796"/>
            <w:gridCol w:w="1794"/>
            <w:gridCol w:w="1783"/>
            <w:gridCol w:w="1791"/>
            <w:gridCol w:w="1794"/>
            <w:gridCol w:w="1776"/>
            <w:gridCol w:w="1987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-1223960</wp:posOffset>
                      </wp:positionV>
                      <wp:extent cx="1924050" cy="101917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93500" y="3279938"/>
                                <a:ext cx="19050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CURRICULUM MAP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YEAR 11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ENGLISH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-55560</wp:posOffset>
                      </wp:positionH>
                      <wp:positionV relativeFrom="paragraph">
                        <wp:posOffset>-1223960</wp:posOffset>
                      </wp:positionV>
                      <wp:extent cx="1924050" cy="1019175"/>
                      <wp:effectExtent b="0" l="0" r="0" t="0"/>
                      <wp:wrapNone/>
                      <wp:docPr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4050" cy="1019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EOY Assessment Point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HT6: </w:t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HT1 – HT6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ff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HT5: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Review and revisit learning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HT4: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Literature - Unseen Poetry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example literary fiction pieces of text from a range of contexts and non-fiction pieces of text from a range of contexts.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reading skills including inference and analysis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writing skills including SPaG and employing a range of features for a particular descriptive impact and effect in addition to shaping writing for a particular purpose and audience.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5A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5B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5C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5D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5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5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shd w:fill="a6a6a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Literature - Power and Conflict poetry and Paper 1 Language revision revision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Unseen Poetry and apply their poetry skills to analysis of methods within poetry in addition to comparison of themes across two poems.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A  range of texts from 19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, 20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, 21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centuries (context throughout KS3 and study of English Language KS4).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HT3 and HT4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(with elements of HT1 and HT2)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AFL throughout, exam style questions.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Summative assessment – mock examination using previous summer’s exam paper.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disciplinary knowledge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Creative writing features and effects.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Writers’ intentions and effects created by writers’ methods.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Linguistic devices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Evaluative response</w:t>
            </w:r>
          </w:p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Poet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Speech Writer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Politician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8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8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90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91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92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93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HT2: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682f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Literature and Language Paper 2 consolidation</w:t>
            </w:r>
          </w:p>
        </w:tc>
        <w:tc>
          <w:tcPr>
            <w:shd w:fill="bf8f00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Assessment Point: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Summative or AFL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continue to study the Power and Conflict poetry cluster and revisit An Inspector Calls for revision purposes.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understanding writer’s intentions and methods and comparison skills.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Power and Conflict - KS4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Understanding poetry - KS3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Comparison skills - Language Paper 2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HT1: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  <w:rtl w:val="0"/>
              </w:rPr>
              <w:t xml:space="preserve">English Language - Paper 2 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bCs w:val="1"/>
                <w:color w:val="ffff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6a6a6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Revision of texts and application of analytical and evaluative skills to themes, methods, writer’s intentions and effects.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example literary fiction pieces of texts from a range of contexts and non-fiction pieces of text from a range of contexts. Students will also develop their transactional writing skills and employ a range of creative writing devices.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Focus: reading skills including inference, analysis and structure.  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After mock examinations, students will continue the study of the Power and Conflict cluster of poetry.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Literature Paper 2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color w:val="7030a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f8f00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HT1 &amp; HT2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AFL throughout, exam style questions.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Summative assessment – mock examination for Literature and Language Paper 2.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 Key disciplinary knowledge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Writers’ viewpoints and perspectives.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Features of poetry.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Key Concepts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Implicit and explicit texts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Structural devices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Rhetorical devices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Texts as a constructs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highlight w:val="magenta"/>
                <w:u w:val="single"/>
                <w:rtl w:val="0"/>
              </w:rPr>
              <w:t xml:space="preserve">Career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Speech Writer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Scientist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Novelist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Historian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Politician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green"/>
                <w:rtl w:val="0"/>
              </w:rPr>
              <w:t xml:space="preserve">Catholic Social Teaching:</w:t>
            </w:r>
          </w:p>
          <w:p w:rsidR="00000000" w:rsidDel="00000000" w:rsidP="00000000" w:rsidRDefault="00000000" w:rsidRPr="00000000" w14:paraId="000000DB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Dignity </w:t>
            </w:r>
          </w:p>
          <w:p w:rsidR="00000000" w:rsidDel="00000000" w:rsidP="00000000" w:rsidRDefault="00000000" w:rsidRPr="00000000" w14:paraId="000000DC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Common Good</w:t>
            </w:r>
          </w:p>
          <w:p w:rsidR="00000000" w:rsidDel="00000000" w:rsidP="00000000" w:rsidRDefault="00000000" w:rsidRPr="00000000" w14:paraId="000000DD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Creation and Environment</w:t>
            </w:r>
          </w:p>
          <w:p w:rsidR="00000000" w:rsidDel="00000000" w:rsidP="00000000" w:rsidRDefault="00000000" w:rsidRPr="00000000" w14:paraId="000000DE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Peace</w:t>
            </w:r>
          </w:p>
          <w:p w:rsidR="00000000" w:rsidDel="00000000" w:rsidP="00000000" w:rsidRDefault="00000000" w:rsidRPr="00000000" w14:paraId="000000DF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Solidarity</w:t>
            </w:r>
          </w:p>
          <w:p w:rsidR="00000000" w:rsidDel="00000000" w:rsidP="00000000" w:rsidRDefault="00000000" w:rsidRPr="00000000" w14:paraId="000000E0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Dignity of Work and Participation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The Option for the 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Overarching unit intent: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study a range of non-fiction pieces of text from a range of contexts. Students will also develop their transactional writing skills and employ a range of creative writing devices.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Students will complete a Spoken Language homework project over this half term to prepare them for their Spoken Language endorsement.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red"/>
                <w:u w:val="single"/>
                <w:rtl w:val="0"/>
              </w:rPr>
              <w:t xml:space="preserve">INTERLEAVING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 – </w:t>
            </w:r>
          </w:p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Macbeth - Y10</w:t>
            </w:r>
          </w:p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 Jekyll and Mr Hyde - Y10</w:t>
            </w:r>
          </w:p>
          <w:p w:rsidR="00000000" w:rsidDel="00000000" w:rsidP="00000000" w:rsidRDefault="00000000" w:rsidRPr="00000000" w14:paraId="00000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6a6a6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f8f00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0" w:w="16840" w:orient="landscape"/>
      <w:pgMar w:bottom="1134" w:top="229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-426" w:right="-76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756000" cy="215952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680098" cy="673200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Af/uMcEqByYKrf61pqwajUGGg==">CgMxLjAyCGguZ2pkZ3hzMgloLjMwajB6bGw4AHIhMXJhZkg2LTN0YTJoSVFFb1hOZmxIbzdjR3pCTGpBd1NI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B34EDFA-DD12-463C-B742-E1560C320C53}"/>
</file>

<file path=customXML/itemProps3.xml><?xml version="1.0" encoding="utf-8"?>
<ds:datastoreItem xmlns:ds="http://schemas.openxmlformats.org/officeDocument/2006/customXml" ds:itemID="{269C5B3F-3F82-46D5-94B0-374736EA257C}"/>
</file>

<file path=customXML/itemProps4.xml><?xml version="1.0" encoding="utf-8"?>
<ds:datastoreItem xmlns:ds="http://schemas.openxmlformats.org/officeDocument/2006/customXml" ds:itemID="{B83FA0C1-CAD2-4715-AADA-9B836F28927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